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宁波慈溪、溪口、余姚三日行程单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467144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上午：丽水指定地点集合，乘旅游车赴宁波慈溪（车程约4.5小时）；
                <w:br/>
                下午：参观千年古县城、江南第一古县城——AAAA级景区【慈城古县城】（已含四个景点联票：古县衙、孔庙、校士馆、冯岳彩绘台门）（浏览时间不少于120分钟），慈城有着深厚的历史文化底蕴，其中以“慈孝文化”为特色，以药商文化孕育的“宁波帮”闻名海内外。「古县衙」庄严与轻松并存，厚重与俏雅生辉：始建于唐开元26年（公元738年），是旧时慈谿县的政治经济文化中心。慈城内有一条特色街区——民权路步行街，两边商铺林立，咖啡店、小吃店、茶馆、文创店等一应俱全，这里有物美价廉的特色小吃，其中上过央视的慈城年糕最为出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游览【五磊山风景区】（游览时间不少于90分钟）位于慈溪市观海卫镇，以古刹、碧湖、幽谷、清溪而著称，从宋代起就是我省著名的风景名胜区。“句章五磊，名山海上，美山古寺，丹崖戛汉，碧嶂凌云”就是对五磊山的概述。景区由五磊讲寺、莲花园、藏云溪三景点组成。「五磊讲寺」为浙东最古老的寺院之一，相传2000年前，天竺圣僧那罗延倒驾慈航，涉水西来，在这块风水宝地传经。前往游览【鸣鹤古镇】（游览时间不少于90分钟）始建于唐开元年间，迄今已有1200多年的历史，是慈溪市唯一遗存的具有典型江南古镇风貌的最古老集镇，有着“鹤皋风景赛姑苏”的美誉，1999年被列浙江省历史文化保护单位。古镇历史悠久，文化积淀深厚，山水风光秀美。
                <w:br/>
                下午：前往浏览【上林湖越窑国家考古遗址公园】（周一闭馆）（游览时间不少于90分钟）它是1988年国务院公布的第三批全国重点文物保护单位，总面积约15平方公里，是我国公元2～12世纪创立的规模较大、遗存分布密集、保存较好的大型古代瓷窑遗址群，展现了越窑从创烧、发展、繁盛至衰落的整个历史轨迹，被称为“露天青瓷博物馆”。后参观【上林湖青瓷文化传承园】为慈溪市越窑青瓷的第一个政府性产业项目，位于上林湖西侧两公里，占地71.6亩，建筑面积近1.6万平方米，投资1.75亿元。功能分区上，园区设有公共展示中心、大师研究中心、企业展示中心、科普体验中心、创意发展中心五大功能区块。园区运营理念以传承上林湖青瓷文化为核心，以青瓷文化创新发展为导向，以文化旅游、研学旅行、演艺餐饮、工艺美术、休闲娱乐等为载体，集公共文化服务、特色文化研学、文化休闲娱乐、文化产品经营、文化旅游于一体，将青瓷文化产业发展和城市运营相结合，打造成为长三角地区知名的文化旅游产业园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溪口老街】（浏览时间不少于60分钟）一个美丽的江南历史文化名镇，历史悠久，山川灵秀，文化底蕴厚重。蒋氏父子均在此出生。溪口老街有许多美食的奉化著名的芋艿头，好吃的千层饼。同时整条老街都保留着古色古香的民国风味。适时赴余姚游览【四明山国家森林公园】（浏览时间不少于120分钟）四明山国家森林公园是宁波市海拔最高，面积最大的国有森林公园，绿化覆盖率达到96%以上，得天独厚的气候使其平均气温低于平原地区，有“天然氧吧”和“避暑胜地”之美称。四明山国家森林公园现对外开放五个景区。分别为深秀谷景区、鹁鸪岩水帘洞景区、仰天湖景区、四明农家风情园及镇东桥黄宗羲纪念馆等五大景区。
                <w:br/>
                下午：乘车返回丽水出发地，结束行程。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1、交通：全程空调旅游车（按实际人数安排车型，每人确保一正座）；
                <w:br/>
                2、门票：以上所列景区首道大门票，不含景区内小门票及交通；
                <w:br/>
                3、用餐：2早 ，赠送2个正餐、不用不退；
                <w:br/>
                4、住宿：维也纳酒店(慈溪商贸城店)标准间或同级；
                <w:br/>
                5、导游：全程专业导游陪同讲解服务。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请携带有效身份证件参团，自行准备防暑防虫以及自身所需常备药品物品。
                <w:br/>
                2、请注意人身、财产安全，小心保管好手机钱包等贵重物品，活动时最好不要配戴贵重的首饰，以免遗失。
                <w:br/>
                3、在旅游行程中，请务必按照导游指定的时间地点集合，以免损害同团其他旅游者的权益；行程中请不要单独行动，如有特殊情况请及时告知导游。
                <w:br/>
                4、旅游过程中如增加景点或提高标准费用另计；如遇国家政策性调价或季节性调价，费用另计；因人力不可抗拒因素造成的游览景点变化或景点减少，本社只负责退还团队价门票差额，但不承担由此造成的损失和责任，敬请谅解！
                <w:br/>
                5、时逢当地旅游旺季，会遇到交通堵塞，景点拥挤、餐厅等候等情况，导游将与旅游者协商一致调整旅游项目的游览顺序，请予以理解和配合！
                <w:br/>
                6、因服务能力所限，无法接受孕妇、70周岁以上老年人及行动不便者出游；70周岁以上老人如需出行须由家属陪同，签署免责协议和提供健康体检报告；18周岁以下旅游者须在家属陪同下参团。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2025-05-29T22:00:57+08:00</dcterms:created>
  <dcterms:modified xsi:type="dcterms:W3CDTF">2025-05-29T22:00:57+08:00</dcterms:modified>
</cp:coreProperties>
</file>

<file path=docProps/custom.xml><?xml version="1.0" encoding="utf-8"?>
<Properties xmlns="http://schemas.openxmlformats.org/officeDocument/2006/custom-properties" xmlns:vt="http://schemas.openxmlformats.org/officeDocument/2006/docPropsVTypes"/>
</file>